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7602"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Amendment (r)</w:t>
      </w:r>
    </w:p>
    <w:p w14:paraId="0895E267"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Keir Starmer</w:t>
      </w:r>
    </w:p>
    <w:p w14:paraId="791B3B51"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Angela Rayner</w:t>
      </w:r>
    </w:p>
    <w:p w14:paraId="24BF9195"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Mr David Lammy</w:t>
      </w:r>
    </w:p>
    <w:p w14:paraId="6440BE0B"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Yvette Cooper</w:t>
      </w:r>
    </w:p>
    <w:p w14:paraId="22C79FB0"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Lisa Nandy</w:t>
      </w:r>
    </w:p>
    <w:p w14:paraId="5F45E7CC" w14:textId="77777777" w:rsidR="00080A9C" w:rsidRDefault="00080A9C" w:rsidP="00080A9C">
      <w:pPr>
        <w:pStyle w:val="paraamendmentsponsor"/>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Sir Alan Campbell</w:t>
      </w:r>
    </w:p>
    <w:p w14:paraId="17DA542E" w14:textId="77777777" w:rsidR="00080A9C" w:rsidRDefault="00080A9C" w:rsidP="00080A9C">
      <w:pPr>
        <w:pStyle w:val="paramotionsub-paragraph"/>
        <w:shd w:val="clear" w:color="auto" w:fill="FFFFFF"/>
        <w:spacing w:before="0" w:beforeAutospacing="0" w:after="270" w:afterAutospacing="0"/>
        <w:rPr>
          <w:rFonts w:ascii="Arial" w:hAnsi="Arial" w:cs="Arial"/>
          <w:color w:val="4D4D4D"/>
          <w:sz w:val="27"/>
          <w:szCs w:val="27"/>
        </w:rPr>
      </w:pPr>
      <w:r>
        <w:rPr>
          <w:rFonts w:ascii="Arial" w:hAnsi="Arial" w:cs="Arial"/>
          <w:color w:val="4D4D4D"/>
          <w:sz w:val="27"/>
          <w:szCs w:val="27"/>
        </w:rPr>
        <w:t>At end add ‘and submit to Your Majesty that this House wishes to see an end to the violence in Israel and Palestine; unequivocally condemn the horrific terrorist attack and murder of civilians by Hamas, call for the immediate release of all hostages and reaffirm Israel’s right to defend its citizens from terrorism; believe all human life is equal and that there has been too much suffering, including far too many deaths of innocent civilians and children, over the past month in Gaza; reaffirm the UK’s commitment to the rules-based international order, international humanitarian law and the jurisdiction of the ICC to address the conduct of all parties in Gaza and Hamas’s attacks in Israel; call on Israel to protect hospitals and lift the siege conditions allowing food, water, electricity, medicine and fuel into Gaza; request the Government continue to work with the international community to prevent a wider escalation of the conflict in the region, guarantee that people in Gaza who are forced to flee during this conflict can return to their homes and seek an end to the expansion of illegal settlements and settler violence in the West Bank; and, while acknowledging the daily humanitarian pauses to allow in aid and the movement of civilians, believe they must be longer to deliver humanitarian assistance on a scale that begins to meet the desperate needs of the people of Gaza, which is a necessary step to an enduring cessation of fighting as soon as possible and a credible, diplomatic and political process to deliver the lasting peace of a two-state solution.’</w:t>
      </w:r>
    </w:p>
    <w:p w14:paraId="62013409" w14:textId="55F10039" w:rsidR="00F6186C" w:rsidRPr="00080A9C" w:rsidRDefault="00F6186C" w:rsidP="00080A9C"/>
    <w:sectPr w:rsidR="00F6186C" w:rsidRPr="00080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connectString w:val=""/>
    <w:query w:val="SELECT * FROM C:\Users\gorrella\Downloads\e-newsletter-sign-up-2023-10-31.csv"/>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6C"/>
    <w:rsid w:val="00080A9C"/>
    <w:rsid w:val="00985B97"/>
    <w:rsid w:val="00F6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3891"/>
  <w15:chartTrackingRefBased/>
  <w15:docId w15:val="{2F0A0ECC-6E35-41E2-B968-71FA076A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mendmentsponsor">
    <w:name w:val="paraamendmentsponsor"/>
    <w:basedOn w:val="Normal"/>
    <w:rsid w:val="00080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motionsub-paragraph">
    <w:name w:val="paramotionsub-paragraph"/>
    <w:basedOn w:val="Normal"/>
    <w:rsid w:val="00080A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House of Parliament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GORRELL, Anna</dc:creator>
  <cp:keywords/>
  <dc:description/>
  <cp:lastModifiedBy>GORRELL, Anna</cp:lastModifiedBy>
  <cp:revision>1</cp:revision>
  <dcterms:created xsi:type="dcterms:W3CDTF">2023-11-14T14:12:00Z</dcterms:created>
  <dcterms:modified xsi:type="dcterms:W3CDTF">2023-11-15T13:07:00Z</dcterms:modified>
</cp:coreProperties>
</file>